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3D1" w:rsidRDefault="006723D1" w:rsidP="006723D1">
      <w:pPr>
        <w:pStyle w:val="NormalWeb"/>
        <w:spacing w:before="0" w:beforeAutospacing="0" w:after="0" w:afterAutospacing="0"/>
        <w:jc w:val="center"/>
      </w:pPr>
      <w:r>
        <w:rPr>
          <w:rFonts w:ascii="Cambria Math" w:eastAsia="Cambria Math" w:hAnsi="Cambria Math" w:cs="+mn-cs"/>
          <w:b/>
          <w:bCs/>
          <w:color w:val="0070C0"/>
          <w:kern w:val="24"/>
          <w:sz w:val="32"/>
          <w:szCs w:val="32"/>
          <w:u w:val="single"/>
        </w:rPr>
        <w:t>Grade Five Writing Standards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Text Types and Purposes 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W.5.1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Write opinion pieces on topics or texts, supporting a point of view with reasons and information.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W.5.1a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Introduce a topic or text clearly, state an opinion, and create an organizational structure in which ideas are logically grouped to support the writer’s purpose.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W.5.1b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logically ordered reasons that are supported by facts and details.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W.5.1c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Link opinion and reasons using words, phrases, and clauses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consequently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specifically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W.5.1d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a concluding statement or section related to the opinion presented.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W.5.2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informative/explanatory texts to examine a topic and convey ideas and information clearly.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W.5.2a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Introduce a topic clearly, provide a general observation and focus, and group related information logically; include formatting (e.g., headings), illustrations, and multimedia when useful to aiding comprehension.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W.5.2b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Develop the topic with facts, definitions, concrete details, quotations, or other information and examples related to the topic.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W.5.2c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Link ideas within and across categories of information using words, phrases, and clauses (e.g.,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in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contrast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,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especially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).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W.5.2d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precise language and domain-specific vocabulary to inform about or explain the topic.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W.5.2e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Provide a concluding statement or section related to the information or explanation presented.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Write narratives to develop real or imagined experiences or events using effective technique, descriptive details, and clear event sequences.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Orient the reader by establishing a situation and introducing a narrator and/or characters; organize an event sequence that unfolds naturally.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W.5.3b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narrative techniques, such as dialogue, description, and pacing, to develop experiences and events or show the responses of characters to situations.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W.5.3c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a variety of transitional words, phrases, and clauses to manage the sequence of events.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W.5.3d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Use concrete words and phrases and sensory details to convey experiences and events precisely.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W.5.3e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Provide a conclusion that follows from the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narrated experiences or events.</w:t>
      </w:r>
    </w:p>
    <w:p w:rsidR="006723D1" w:rsidRPr="006723D1" w:rsidRDefault="006723D1" w:rsidP="006723D1">
      <w:pPr>
        <w:pStyle w:val="NormalWeb"/>
        <w:spacing w:before="0" w:beforeAutospacing="0" w:after="0" w:afterAutospacing="0"/>
        <w:ind w:left="720"/>
        <w:rPr>
          <w:sz w:val="10"/>
          <w:szCs w:val="10"/>
        </w:rPr>
      </w:pP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Production and Distribution of Writing 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W.5.4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Produce clear and coherent writing in which the development and organization are appropriate to task, purpose, and audience. (Grade-specific expectations for writing types are defined in standards 1–3 above.)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W.5.5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With guidance and support from peers and adults, develop and strengthen writing as needed by planning, revising, editing, rewriting, or trying a new approach. (Editing for conventions should demonstrate command of Language standards 1-3 up to and including grade 5 here.)</w:t>
      </w:r>
    </w:p>
    <w:p w:rsidR="006723D1" w:rsidRDefault="006723D1" w:rsidP="006723D1">
      <w:pPr>
        <w:pStyle w:val="NormalWeb"/>
        <w:spacing w:before="0" w:beforeAutospacing="0" w:after="0" w:afterAutospacing="0"/>
        <w:rPr>
          <w:rFonts w:ascii="Calibri" w:eastAsia="+mn-ea" w:hAnsi="Calibri" w:cs="+mn-cs"/>
          <w:color w:val="000000"/>
          <w:kern w:val="24"/>
          <w:sz w:val="20"/>
          <w:szCs w:val="20"/>
        </w:rPr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W.5.6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With some guidance and support from adults, use technology, including the Internet, to produce and publish writing as well as to interact and collaborate with others; demonstrate sufficient command of keyboarding skills to type a minimum of two pages in a single sitting.</w:t>
      </w:r>
    </w:p>
    <w:p w:rsidR="006723D1" w:rsidRPr="006723D1" w:rsidRDefault="006723D1" w:rsidP="006723D1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Research to Build and Present Knowledge 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W.5.7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Conduct short research projects that use several sources to build knowledge through investigation of different aspects of a topic.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W.5.8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Recall relevant information from experiences or gather relevant information from print and digital sources; summarize or paraphrase information in notes and finished work, and provide a list of sources.</w:t>
      </w:r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W.5.9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Draw evidence from literary or informational texts to support analysis, reflection, and research.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>W.5.9a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5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literature (e.g., “Compare and contrast two or more characters, settings, or events in a story or a drama, drawing on specific details in the text [e.g., how characters interact]”).</w:t>
      </w:r>
    </w:p>
    <w:p w:rsidR="006723D1" w:rsidRDefault="006723D1" w:rsidP="006723D1">
      <w:pPr>
        <w:pStyle w:val="NormalWeb"/>
        <w:spacing w:before="0" w:beforeAutospacing="0" w:after="0" w:afterAutospacing="0"/>
        <w:ind w:left="72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W.5.9b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Apply </w:t>
      </w:r>
      <w:r>
        <w:rPr>
          <w:rFonts w:ascii="Calibri" w:eastAsia="+mn-ea" w:hAnsi="Calibri" w:cs="+mn-cs"/>
          <w:i/>
          <w:iCs/>
          <w:color w:val="000000"/>
          <w:kern w:val="24"/>
          <w:sz w:val="20"/>
          <w:szCs w:val="20"/>
        </w:rPr>
        <w:t>grade 5 Reading standards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 xml:space="preserve"> to informational texts (e.g., “Explain how an author uses reasons and evidence to support particular points in a text, identifying which reasons and evidence support which point[s]”)</w:t>
      </w:r>
      <w:bookmarkStart w:id="0" w:name="_GoBack"/>
      <w:bookmarkEnd w:id="0"/>
    </w:p>
    <w:p w:rsidR="006723D1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70C0"/>
          <w:kern w:val="24"/>
          <w:sz w:val="20"/>
          <w:szCs w:val="20"/>
          <w:u w:val="single"/>
        </w:rPr>
        <w:t xml:space="preserve">Range of Writing </w:t>
      </w:r>
    </w:p>
    <w:p w:rsidR="000B5C68" w:rsidRDefault="006723D1" w:rsidP="006723D1">
      <w:pPr>
        <w:pStyle w:val="NormalWeb"/>
        <w:spacing w:before="0" w:beforeAutospacing="0" w:after="0" w:afterAutospacing="0"/>
      </w:pPr>
      <w:r>
        <w:rPr>
          <w:rFonts w:ascii="Calibri" w:eastAsia="+mn-ea" w:hAnsi="Calibri" w:cs="+mn-cs"/>
          <w:b/>
          <w:bCs/>
          <w:color w:val="000000"/>
          <w:kern w:val="24"/>
          <w:sz w:val="20"/>
          <w:szCs w:val="20"/>
          <w:u w:val="single"/>
        </w:rPr>
        <w:t xml:space="preserve">W.5.10 </w:t>
      </w:r>
      <w:r>
        <w:rPr>
          <w:rFonts w:ascii="Calibri" w:eastAsia="+mn-ea" w:hAnsi="Calibri" w:cs="+mn-cs"/>
          <w:color w:val="000000"/>
          <w:kern w:val="24"/>
          <w:sz w:val="20"/>
          <w:szCs w:val="20"/>
        </w:rPr>
        <w:t>Write routinely over extended time frames (time for research, reflection, and revision) and shorter time frames (a single sitting or a day or two) for a range of discipline-specific tasks, purposes, and audiences.</w:t>
      </w:r>
    </w:p>
    <w:sectPr w:rsidR="000B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C4"/>
    <w:rsid w:val="000B5C68"/>
    <w:rsid w:val="006723D1"/>
    <w:rsid w:val="00D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3</cp:revision>
  <dcterms:created xsi:type="dcterms:W3CDTF">2015-09-04T16:39:00Z</dcterms:created>
  <dcterms:modified xsi:type="dcterms:W3CDTF">2015-09-04T16:40:00Z</dcterms:modified>
</cp:coreProperties>
</file>